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E6" w:rsidRDefault="00D02EE6" w:rsidP="000A623A">
      <w:pPr>
        <w:spacing w:line="240" w:lineRule="auto"/>
        <w:jc w:val="left"/>
        <w:rPr>
          <w:b/>
        </w:rPr>
      </w:pPr>
    </w:p>
    <w:p w:rsidR="00E85A38" w:rsidRDefault="00E85A38" w:rsidP="00D02EE6">
      <w:pPr>
        <w:spacing w:line="240" w:lineRule="auto"/>
        <w:jc w:val="right"/>
        <w:rPr>
          <w:b/>
        </w:rPr>
      </w:pPr>
    </w:p>
    <w:p w:rsidR="00D22483" w:rsidRDefault="0073182F" w:rsidP="00D02EE6">
      <w:pPr>
        <w:spacing w:line="240" w:lineRule="auto"/>
        <w:jc w:val="right"/>
        <w:rPr>
          <w:b/>
        </w:rPr>
      </w:pPr>
      <w:r>
        <w:rPr>
          <w:b/>
        </w:rPr>
        <w:t>Kyrkostyrelsens framställning 3</w:t>
      </w:r>
      <w:bookmarkStart w:id="0" w:name="_GoBack"/>
      <w:bookmarkEnd w:id="0"/>
      <w:r w:rsidR="001A42F2">
        <w:rPr>
          <w:b/>
        </w:rPr>
        <w:t>/2016 till kyrkomötet</w:t>
      </w:r>
    </w:p>
    <w:p w:rsidR="00223EDB" w:rsidRDefault="00223EDB" w:rsidP="00D02EE6">
      <w:pPr>
        <w:spacing w:line="240" w:lineRule="auto"/>
        <w:jc w:val="right"/>
        <w:rPr>
          <w:b/>
        </w:rPr>
      </w:pPr>
    </w:p>
    <w:p w:rsidR="00223EDB" w:rsidRPr="00223EDB" w:rsidRDefault="00223EDB" w:rsidP="00D02EE6">
      <w:pPr>
        <w:spacing w:line="240" w:lineRule="auto"/>
        <w:jc w:val="right"/>
      </w:pPr>
      <w:r>
        <w:t>Ärendenummer DKIR/740/00.00.01/2016</w:t>
      </w:r>
    </w:p>
    <w:p w:rsidR="001A42F2" w:rsidRPr="00223EDB" w:rsidRDefault="00223EDB" w:rsidP="00D02EE6">
      <w:pPr>
        <w:spacing w:line="240" w:lineRule="auto"/>
        <w:jc w:val="right"/>
      </w:pPr>
      <w:r>
        <w:t>KK2016-00015</w:t>
      </w:r>
    </w:p>
    <w:p w:rsidR="001A42F2" w:rsidRPr="000A623A" w:rsidRDefault="001A42F2" w:rsidP="00D02EE6">
      <w:pPr>
        <w:spacing w:line="240" w:lineRule="auto"/>
      </w:pPr>
    </w:p>
    <w:p w:rsidR="001A42F2" w:rsidRPr="000A623A" w:rsidRDefault="001A42F2" w:rsidP="00D02EE6">
      <w:pPr>
        <w:spacing w:line="240" w:lineRule="auto"/>
      </w:pPr>
    </w:p>
    <w:p w:rsidR="001A42F2" w:rsidRPr="000A623A" w:rsidRDefault="001A42F2" w:rsidP="00D02EE6">
      <w:pPr>
        <w:spacing w:line="240" w:lineRule="auto"/>
      </w:pPr>
    </w:p>
    <w:p w:rsidR="001A42F2" w:rsidRPr="000A623A" w:rsidRDefault="001A42F2" w:rsidP="00D02EE6">
      <w:pPr>
        <w:spacing w:line="240" w:lineRule="auto"/>
      </w:pPr>
    </w:p>
    <w:p w:rsidR="00795C54" w:rsidRDefault="001A42F2" w:rsidP="00D02EE6">
      <w:pPr>
        <w:spacing w:line="240" w:lineRule="auto"/>
        <w:jc w:val="left"/>
        <w:rPr>
          <w:b/>
        </w:rPr>
      </w:pPr>
      <w:r>
        <w:rPr>
          <w:b/>
        </w:rPr>
        <w:t xml:space="preserve">LAGFAREN SAKKUNNIG FÖR KYRKOMÖTET </w:t>
      </w:r>
    </w:p>
    <w:p w:rsidR="001A42F2" w:rsidRDefault="00795C54" w:rsidP="00D02EE6">
      <w:pPr>
        <w:spacing w:line="240" w:lineRule="auto"/>
        <w:jc w:val="left"/>
        <w:rPr>
          <w:b/>
        </w:rPr>
      </w:pPr>
      <w:r>
        <w:rPr>
          <w:b/>
        </w:rPr>
        <w:t>UNDER PERIODEN 2016–2020</w:t>
      </w:r>
    </w:p>
    <w:p w:rsidR="001A42F2" w:rsidRPr="000A623A" w:rsidRDefault="001A42F2" w:rsidP="00D02EE6">
      <w:pPr>
        <w:spacing w:line="240" w:lineRule="auto"/>
      </w:pPr>
    </w:p>
    <w:p w:rsidR="00223EDB" w:rsidRDefault="00223EDB" w:rsidP="00D02EE6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 xml:space="preserve">Med stöd av 20 kap. 6 § i kyrkoordningen utser kyrkomötet för sin mandatperiod en eller flera lagfarna sakkunniga som har rätt att närvara i plenum och delta i diskussionen men inte i beslutsfattandet, förutsatt att personen inte är kyrkomötesombud. En lagfaren sakkunnig deltar enligt 5 § 3 mom. i kyrkomötets arbetsordning på ordförandens begäran i talmanskonferensens arbete. Med stöd av 9 § 3 punkten i arbetsordningen framställer elektorerna förslag till vem som vid plenum ska utses till lagfarna sakkunniga. </w:t>
      </w: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304"/>
      </w:pPr>
      <w:r>
        <w:rPr>
          <w:color w:val="000000"/>
        </w:rPr>
        <w:t xml:space="preserve">Professorn i författningsrätt vid Åbo universitet, jur.dr Veli-Pekka Viljanen har samtyckt till uppdraget som kyrkomötets lagfarna sakkunniga. Han har </w:t>
      </w:r>
      <w:r w:rsidR="000A0268">
        <w:rPr>
          <w:color w:val="000000"/>
        </w:rPr>
        <w:t xml:space="preserve">varit </w:t>
      </w:r>
      <w:r>
        <w:rPr>
          <w:color w:val="000000"/>
        </w:rPr>
        <w:t xml:space="preserve">lagfaren sakkunnig under kyrkomötesperioden 2012–2016. </w:t>
      </w:r>
      <w:r>
        <w:t xml:space="preserve">Professor Viljanen är expert på mänskliga och grundläggande rättigheter, Finlands grundlag och frågor som gäller allmän författningsrätt. Han har varit professor i författningsrätt sedan 2002 och vicedekanus för juridiska fakulteten sean 2010. </w:t>
      </w: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851"/>
      </w:pPr>
    </w:p>
    <w:p w:rsidR="001A42F2" w:rsidRDefault="00795C5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Tidigare praxis har varit att de sakkunniga betalats arvode och ersättning för inkomstbortfall på samma grunder som kyrkomötets medlemmar. För arbete som överskrider vanlig arbetsmängd betalas dessutom ersättning enligt faktura.</w:t>
      </w:r>
    </w:p>
    <w:p w:rsidR="001A42F2" w:rsidRDefault="001A42F2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1A42F2" w:rsidRDefault="001A42F2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Kyrkostyrelsen föreslår att</w:t>
      </w:r>
    </w:p>
    <w:p w:rsidR="00795C54" w:rsidRDefault="00795C54" w:rsidP="00795C54">
      <w:pPr>
        <w:autoSpaceDE w:val="0"/>
        <w:autoSpaceDN w:val="0"/>
        <w:adjustRightInd w:val="0"/>
        <w:spacing w:line="240" w:lineRule="auto"/>
        <w:ind w:firstLine="851"/>
        <w:rPr>
          <w:color w:val="000000"/>
        </w:rPr>
      </w:pPr>
    </w:p>
    <w:p w:rsidR="00795C54" w:rsidRDefault="00795C54" w:rsidP="00795C5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701"/>
        <w:rPr>
          <w:color w:val="000000"/>
        </w:rPr>
      </w:pPr>
      <w:r>
        <w:rPr>
          <w:color w:val="000000"/>
        </w:rPr>
        <w:t xml:space="preserve">professor, jur.dr Veli-Pekka Viljanen väljs till kyrkomötets lagfarna sakkunniga för den period som börjar 1.5.2016 och pågår till 30.4.2020. </w:t>
      </w: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701"/>
        <w:rPr>
          <w:color w:val="000000"/>
        </w:rPr>
      </w:pPr>
    </w:p>
    <w:p w:rsidR="001A42F2" w:rsidRPr="00795C54" w:rsidRDefault="00795C54" w:rsidP="00795C5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701"/>
        <w:rPr>
          <w:color w:val="000000"/>
        </w:rPr>
      </w:pPr>
      <w:r>
        <w:rPr>
          <w:color w:val="000000"/>
        </w:rPr>
        <w:t>till den sakkunniga betalas arvode och ersättning för inkomstbortfall enligt samma grunder som till kyrkomötets medlemmar. För arbete som överskrider vanlig arbetsmängd betalas dessutom ersättning enligt faktura.</w:t>
      </w:r>
    </w:p>
    <w:p w:rsidR="001A42F2" w:rsidRDefault="001A42F2" w:rsidP="00795C5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1A42F2" w:rsidRDefault="00CA7BE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Helsingfors den 19 april 2016</w:t>
      </w:r>
    </w:p>
    <w:p w:rsidR="001A42F2" w:rsidRDefault="001A42F2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1A42F2" w:rsidRDefault="001A42F2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1A42F2" w:rsidRDefault="001A42F2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t>Ärkebiskop</w:t>
      </w:r>
      <w:r>
        <w:tab/>
      </w:r>
      <w:r>
        <w:tab/>
      </w:r>
      <w:r>
        <w:tab/>
        <w:t>Kari Mäkinen</w:t>
      </w:r>
    </w:p>
    <w:p w:rsidR="00CA7BE4" w:rsidRDefault="00CA7BE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795C54" w:rsidRDefault="00795C54" w:rsidP="00795C54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1A42F2" w:rsidRPr="000A623A" w:rsidRDefault="001A42F2" w:rsidP="00795C54">
      <w:pPr>
        <w:autoSpaceDE w:val="0"/>
        <w:autoSpaceDN w:val="0"/>
        <w:adjustRightInd w:val="0"/>
        <w:spacing w:line="240" w:lineRule="auto"/>
        <w:ind w:left="1304"/>
      </w:pPr>
      <w:r>
        <w:rPr>
          <w:color w:val="000000"/>
        </w:rPr>
        <w:t>Ecklesiastikråd</w:t>
      </w:r>
      <w:r>
        <w:tab/>
      </w:r>
      <w:r>
        <w:tab/>
      </w:r>
      <w:r>
        <w:rPr>
          <w:color w:val="000000"/>
        </w:rPr>
        <w:t>Pirjo Pihlaja</w:t>
      </w:r>
    </w:p>
    <w:sectPr w:rsidR="001A42F2" w:rsidRPr="000A623A" w:rsidSect="00D02EE6">
      <w:pgSz w:w="11906" w:h="16838"/>
      <w:pgMar w:top="720" w:right="1298" w:bottom="1298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53A1"/>
    <w:multiLevelType w:val="hybridMultilevel"/>
    <w:tmpl w:val="C81EACA0"/>
    <w:lvl w:ilvl="0" w:tplc="BF20C3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9557F"/>
    <w:multiLevelType w:val="hybridMultilevel"/>
    <w:tmpl w:val="50A2BEF4"/>
    <w:lvl w:ilvl="0" w:tplc="260280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F2"/>
    <w:rsid w:val="00085500"/>
    <w:rsid w:val="000A0268"/>
    <w:rsid w:val="000A623A"/>
    <w:rsid w:val="0010767C"/>
    <w:rsid w:val="001A42F2"/>
    <w:rsid w:val="00223EDB"/>
    <w:rsid w:val="003549E1"/>
    <w:rsid w:val="004A47B9"/>
    <w:rsid w:val="0055381F"/>
    <w:rsid w:val="00583BA4"/>
    <w:rsid w:val="00584BF7"/>
    <w:rsid w:val="00644564"/>
    <w:rsid w:val="006915AB"/>
    <w:rsid w:val="006F7FBA"/>
    <w:rsid w:val="0073182F"/>
    <w:rsid w:val="00795C54"/>
    <w:rsid w:val="00960E91"/>
    <w:rsid w:val="00AC74EA"/>
    <w:rsid w:val="00B2229D"/>
    <w:rsid w:val="00B27504"/>
    <w:rsid w:val="00B35112"/>
    <w:rsid w:val="00B3590F"/>
    <w:rsid w:val="00B52D36"/>
    <w:rsid w:val="00B7222B"/>
    <w:rsid w:val="00BF14CD"/>
    <w:rsid w:val="00CA474A"/>
    <w:rsid w:val="00CA7BE4"/>
    <w:rsid w:val="00D02EE6"/>
    <w:rsid w:val="00D22483"/>
    <w:rsid w:val="00D47C5F"/>
    <w:rsid w:val="00E85A38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9C593-1920-47A7-A971-308C40C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v-SE" w:eastAsia="sv-SE" w:bidi="sv-S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229D"/>
    <w:pPr>
      <w:spacing w:line="276" w:lineRule="auto"/>
      <w:jc w:val="both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ppihlaja</dc:creator>
  <cp:lastModifiedBy>Aarnio-Jääskeläinen Liisa</cp:lastModifiedBy>
  <cp:revision>4</cp:revision>
  <cp:lastPrinted>2016-04-18T11:48:00Z</cp:lastPrinted>
  <dcterms:created xsi:type="dcterms:W3CDTF">2016-04-19T12:01:00Z</dcterms:created>
  <dcterms:modified xsi:type="dcterms:W3CDTF">2016-04-22T13:19:00Z</dcterms:modified>
</cp:coreProperties>
</file>